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Regan Timothy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94158 FRANCISCO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19.9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138,052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2024. In the event the Reporting Person ceases to be a Service Provider, the unvested restricted stock units will be cancelled by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Bart E. Volkmer,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5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444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2020-08-24T16:26:03Z</dcterms:created>
  <dcterms:modified xsi:type="dcterms:W3CDTF">2020-08-24T16:26:03Z</dcterms:modified>
</cp:coreProperties>
</file>