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Young Timothy H.</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3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12/01/2020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529,568</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1,459,094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7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of Class A Common Stock. The restricted stock awards vest over a period of up to approximately three years, commencing January 1, 2021, upon achievement of service-based, market-based, and liquidity event-related performance vesting conditions.</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or if certain restricted stock awards do not satisfy market-based or liquidity event-related performance vesting conditions, the unvested restricted stock awards will be cancelled by the Issuer.</w:t>
      </w:r>
    </w:p>
    <w:p>
      <w:pPr>
        <w:sectPr>
          <w:pgSz w:w="11900" w:h="16838" w:orient="portrait"/>
          <w:cols w:equalWidth="0" w:num="1">
            <w:col w:w="11080"/>
          </w:cols>
          <w:pgMar w:left="460" w:top="219" w:right="359" w:bottom="1440" w:gutter="0" w:footer="0" w:header="0"/>
          <w:type w:val="continuous"/>
        </w:sectPr>
      </w:pP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7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28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2819" w:firstLine="624"/>
        <w:spacing w:after="0" w:line="275"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96" w:lineRule="exact"/>
        <w:rPr>
          <w:sz w:val="20"/>
          <w:szCs w:val="20"/>
          <w:color w:val="auto"/>
        </w:rPr>
      </w:pPr>
    </w:p>
    <w:p>
      <w:pPr>
        <w:ind w:right="301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H. Young</w:t>
      </w:r>
    </w:p>
    <w:p>
      <w:pPr>
        <w:spacing w:after="0" w:line="200" w:lineRule="exact"/>
        <w:rPr>
          <w:sz w:val="20"/>
          <w:szCs w:val="20"/>
          <w:color w:val="auto"/>
        </w:rPr>
      </w:pPr>
    </w:p>
    <w:p>
      <w:pPr>
        <w:spacing w:after="0" w:line="207" w:lineRule="exact"/>
        <w:rPr>
          <w:sz w:val="20"/>
          <w:szCs w:val="20"/>
          <w:color w:val="auto"/>
        </w:rPr>
      </w:pPr>
    </w:p>
    <w:p>
      <w:pPr>
        <w:spacing w:after="0"/>
        <w:tabs>
          <w:tab w:leader="none" w:pos="4140" w:val="left"/>
          <w:tab w:leader="none" w:pos="4980" w:val="left"/>
        </w:tabs>
        <w:rPr>
          <w:sz w:val="20"/>
          <w:szCs w:val="20"/>
          <w:color w:val="auto"/>
        </w:rPr>
      </w:pPr>
      <w:r>
        <w:rPr>
          <w:rFonts w:ascii="Courier New" w:cs="Courier New" w:eastAsia="Courier New" w:hAnsi="Courier New"/>
          <w:sz w:val="17"/>
          <w:szCs w:val="17"/>
          <w:color w:val="auto"/>
        </w:rPr>
        <w:t>Print Name: Timothy H. Young</w:t>
      </w:r>
      <w:r>
        <w:rPr>
          <w:sz w:val="20"/>
          <w:szCs w:val="20"/>
          <w:color w:val="auto"/>
        </w:rPr>
        <w:tab/>
      </w:r>
      <w:r>
        <w:rPr>
          <w:rFonts w:ascii="Courier New" w:cs="Courier New" w:eastAsia="Courier New" w:hAnsi="Courier New"/>
          <w:sz w:val="17"/>
          <w:szCs w:val="17"/>
          <w:color w:val="auto"/>
        </w:rPr>
        <w:t>Dated:</w:t>
        <w:tab/>
        <w:t>September 30, 2019</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91676"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2020-12-03T16:07:37Z</dcterms:created>
  <dcterms:modified xsi:type="dcterms:W3CDTF">2020-12-03T16:07:37Z</dcterms:modified>
</cp:coreProperties>
</file>