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Young Timothy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06/24/2022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4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06/24/2022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15,000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21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22.2905</w:t>
            </w:r>
            <w:r>
              <w:rPr>
                <w:rFonts w:ascii="Arial" w:cs="Arial" w:eastAsia="Arial" w:hAnsi="Arial"/>
                <w:sz w:val="22"/>
                <w:szCs w:val="22"/>
                <w:color w:val="008000"/>
                <w:vertAlign w:val="superscript"/>
              </w:rPr>
              <w:t>(2)</w:t>
            </w:r>
            <w:r>
              <w:rPr>
                <w:rFonts w:ascii="Arial" w:cs="Arial" w:eastAsia="Arial" w:hAnsi="Arial"/>
                <w:sz w:val="17"/>
                <w:szCs w:val="17"/>
                <w:color w:val="auto"/>
              </w:rPr>
              <w:t xml:space="preserve">    </w:t>
            </w:r>
            <w:r>
              <w:rPr>
                <w:rFonts w:ascii="Arial" w:cs="Arial" w:eastAsia="Arial" w:hAnsi="Arial"/>
                <w:sz w:val="17"/>
                <w:szCs w:val="17"/>
                <w:color w:val="0000FF"/>
              </w:rPr>
              <w:t>1,632,257</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$21.90 to $22.62.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52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the unvested restricted stock awards will be cancelled by the Issuer.</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06/28/2022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2022-06-28T15:22:09Z</dcterms:created>
  <dcterms:modified xsi:type="dcterms:W3CDTF">2022-06-28T15:22:09Z</dcterms:modified>
</cp:coreProperties>
</file>