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9324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93242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Schreier R. Bryan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03/22/2018</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980" w:type="dxa"/>
            <w:vAlign w:val="bottom"/>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160"/>
              <w:spacing w:after="0"/>
              <w:rPr>
                <w:sz w:val="20"/>
                <w:szCs w:val="20"/>
                <w:color w:val="auto"/>
              </w:rPr>
            </w:pPr>
            <w:r>
              <w:rPr>
                <w:rFonts w:ascii="Arial" w:cs="Arial" w:eastAsia="Arial" w:hAnsi="Arial"/>
                <w:sz w:val="18"/>
                <w:szCs w:val="18"/>
                <w:color w:val="0000FF"/>
              </w:rPr>
              <w:t>94107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9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24"/>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9"/>
                <w:szCs w:val="19"/>
                <w:color w:val="auto"/>
              </w:rPr>
            </w:pPr>
          </w:p>
        </w:tc>
        <w:tc>
          <w:tcPr>
            <w:tcW w:w="2680" w:type="dxa"/>
            <w:vAlign w:val="bottom"/>
            <w:tcBorders>
              <w:bottom w:val="single" w:sz="8" w:color="2C2C2C"/>
            </w:tcBorders>
          </w:tcPr>
          <w:p>
            <w:pPr>
              <w:spacing w:after="0"/>
              <w:rPr>
                <w:sz w:val="19"/>
                <w:szCs w:val="19"/>
                <w:color w:val="auto"/>
              </w:rPr>
            </w:pPr>
          </w:p>
        </w:tc>
      </w:tr>
      <w:tr>
        <w:trPr>
          <w:trHeight w:val="202"/>
        </w:trPr>
        <w:tc>
          <w:tcPr>
            <w:tcW w:w="184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62"/>
        </w:trPr>
        <w:tc>
          <w:tcPr>
            <w:tcW w:w="1840" w:type="dxa"/>
            <w:vAlign w:val="bottom"/>
          </w:tcPr>
          <w:p>
            <w:pPr>
              <w:ind w:left="54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ind w:left="3560"/>
        <w:spacing w:after="0" w:line="210"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14,286</w:t>
            </w:r>
            <w:r>
              <w:rPr>
                <w:rFonts w:ascii="Arial" w:cs="Arial" w:eastAsia="Arial" w:hAnsi="Arial"/>
                <w:sz w:val="22"/>
                <w:szCs w:val="22"/>
                <w:color w:val="008000"/>
                <w:w w:val="82"/>
                <w:vertAlign w:val="superscript"/>
              </w:rPr>
              <w:t>(1)</w:t>
            </w:r>
          </w:p>
        </w:tc>
        <w:tc>
          <w:tcPr>
            <w:tcW w:w="98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620" w:type="dxa"/>
            <w:vAlign w:val="bottom"/>
            <w:tcBorders>
              <w:top w:val="single" w:sz="8" w:color="2C2C2C"/>
            </w:tcBorders>
            <w:gridSpan w:val="4"/>
          </w:tcPr>
          <w:p>
            <w:pPr>
              <w:ind w:left="22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jc w:val="right"/>
              <w:ind w:right="71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9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9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60" w:type="dxa"/>
            <w:vAlign w:val="bottom"/>
            <w:vMerge w:val="continue"/>
          </w:tcPr>
          <w:p>
            <w:pPr>
              <w:spacing w:after="0"/>
              <w:rPr>
                <w:sz w:val="15"/>
                <w:szCs w:val="15"/>
                <w:color w:val="auto"/>
              </w:rPr>
            </w:pP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Series A Preferred Stock</w:t>
            </w:r>
          </w:p>
        </w:tc>
        <w:tc>
          <w:tcPr>
            <w:tcW w:w="140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vMerge w:val="restart"/>
          </w:tcPr>
          <w:p>
            <w:pPr>
              <w:jc w:val="center"/>
              <w:spacing w:after="0"/>
              <w:rPr>
                <w:sz w:val="20"/>
                <w:szCs w:val="20"/>
                <w:color w:val="auto"/>
              </w:rPr>
            </w:pPr>
            <w:r>
              <w:rPr>
                <w:rFonts w:ascii="Arial" w:cs="Arial" w:eastAsia="Arial" w:hAnsi="Arial"/>
                <w:sz w:val="18"/>
                <w:szCs w:val="18"/>
                <w:color w:val="0000FF"/>
                <w:w w:val="88"/>
              </w:rPr>
              <w:t>Class B Common Stock</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w w:val="88"/>
              </w:rPr>
              <w:t>39,073,599</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(2)</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7"/>
              </w:rPr>
              <w:t>By Sequoia Capital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XII, LP</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9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7"/>
              </w:rPr>
              <w:t>By Sequoia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Series A Preferred Stock</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tcPr>
          <w:p>
            <w:pPr>
              <w:jc w:val="center"/>
              <w:spacing w:after="0"/>
              <w:rPr>
                <w:sz w:val="20"/>
                <w:szCs w:val="20"/>
                <w:color w:val="auto"/>
              </w:rPr>
            </w:pPr>
            <w:r>
              <w:rPr>
                <w:rFonts w:ascii="Arial" w:cs="Arial" w:eastAsia="Arial" w:hAnsi="Arial"/>
                <w:sz w:val="18"/>
                <w:szCs w:val="18"/>
                <w:color w:val="0000FF"/>
                <w:w w:val="88"/>
              </w:rPr>
              <w:t>Class B Common Stock</w:t>
            </w:r>
          </w:p>
        </w:tc>
        <w:tc>
          <w:tcPr>
            <w:tcW w:w="980" w:type="dxa"/>
            <w:vAlign w:val="bottom"/>
          </w:tcPr>
          <w:p>
            <w:pPr>
              <w:jc w:val="center"/>
              <w:spacing w:after="0"/>
              <w:rPr>
                <w:sz w:val="20"/>
                <w:szCs w:val="20"/>
                <w:color w:val="auto"/>
              </w:rPr>
            </w:pPr>
            <w:r>
              <w:rPr>
                <w:rFonts w:ascii="Arial" w:cs="Arial" w:eastAsia="Arial" w:hAnsi="Arial"/>
                <w:sz w:val="18"/>
                <w:szCs w:val="18"/>
                <w:color w:val="0000FF"/>
                <w:w w:val="87"/>
              </w:rPr>
              <w:t>4,176,079</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(2)</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6"/>
              </w:rPr>
              <w:t>XII Principals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Sequoia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Series A Preferred Stock</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tcPr>
          <w:p>
            <w:pPr>
              <w:jc w:val="center"/>
              <w:spacing w:after="0"/>
              <w:rPr>
                <w:sz w:val="20"/>
                <w:szCs w:val="20"/>
                <w:color w:val="auto"/>
              </w:rPr>
            </w:pPr>
            <w:r>
              <w:rPr>
                <w:rFonts w:ascii="Arial" w:cs="Arial" w:eastAsia="Arial" w:hAnsi="Arial"/>
                <w:sz w:val="18"/>
                <w:szCs w:val="18"/>
                <w:color w:val="0000FF"/>
                <w:w w:val="88"/>
              </w:rPr>
              <w:t>Class B Common Stock</w:t>
            </w:r>
          </w:p>
        </w:tc>
        <w:tc>
          <w:tcPr>
            <w:tcW w:w="980" w:type="dxa"/>
            <w:vAlign w:val="bottom"/>
          </w:tcPr>
          <w:p>
            <w:pPr>
              <w:jc w:val="center"/>
              <w:spacing w:after="0"/>
              <w:rPr>
                <w:sz w:val="20"/>
                <w:szCs w:val="20"/>
                <w:color w:val="auto"/>
              </w:rPr>
            </w:pPr>
            <w:r>
              <w:rPr>
                <w:rFonts w:ascii="Arial" w:cs="Arial" w:eastAsia="Arial" w:hAnsi="Arial"/>
                <w:sz w:val="18"/>
                <w:szCs w:val="18"/>
                <w:color w:val="0000FF"/>
                <w:w w:val="87"/>
              </w:rPr>
              <w:t>1,462,080</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(2)</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Technology</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Partners XII, 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Series A-1 Preferred Stock</w:t>
            </w:r>
          </w:p>
        </w:tc>
        <w:tc>
          <w:tcPr>
            <w:tcW w:w="140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vMerge w:val="restart"/>
          </w:tcPr>
          <w:p>
            <w:pPr>
              <w:jc w:val="center"/>
              <w:spacing w:after="0"/>
              <w:rPr>
                <w:sz w:val="20"/>
                <w:szCs w:val="20"/>
                <w:color w:val="auto"/>
              </w:rPr>
            </w:pPr>
            <w:r>
              <w:rPr>
                <w:rFonts w:ascii="Arial" w:cs="Arial" w:eastAsia="Arial" w:hAnsi="Arial"/>
                <w:sz w:val="18"/>
                <w:szCs w:val="18"/>
                <w:color w:val="0000FF"/>
                <w:w w:val="88"/>
              </w:rPr>
              <w:t>Class B Common Stock</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w w:val="88"/>
              </w:rPr>
              <w:t>36,787,659</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(2)</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7"/>
              </w:rPr>
              <w:t>By Sequoia Capital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XII, LP</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9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7"/>
              </w:rPr>
              <w:t>By Sequoia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Series A-1 Preferred Stock</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tcPr>
          <w:p>
            <w:pPr>
              <w:jc w:val="center"/>
              <w:spacing w:after="0"/>
              <w:rPr>
                <w:sz w:val="20"/>
                <w:szCs w:val="20"/>
                <w:color w:val="auto"/>
              </w:rPr>
            </w:pPr>
            <w:r>
              <w:rPr>
                <w:rFonts w:ascii="Arial" w:cs="Arial" w:eastAsia="Arial" w:hAnsi="Arial"/>
                <w:sz w:val="18"/>
                <w:szCs w:val="18"/>
                <w:color w:val="0000FF"/>
                <w:w w:val="88"/>
              </w:rPr>
              <w:t>Class B Common Stock</w:t>
            </w:r>
          </w:p>
        </w:tc>
        <w:tc>
          <w:tcPr>
            <w:tcW w:w="980" w:type="dxa"/>
            <w:vAlign w:val="bottom"/>
          </w:tcPr>
          <w:p>
            <w:pPr>
              <w:jc w:val="center"/>
              <w:spacing w:after="0"/>
              <w:rPr>
                <w:sz w:val="20"/>
                <w:szCs w:val="20"/>
                <w:color w:val="auto"/>
              </w:rPr>
            </w:pPr>
            <w:r>
              <w:rPr>
                <w:rFonts w:ascii="Arial" w:cs="Arial" w:eastAsia="Arial" w:hAnsi="Arial"/>
                <w:sz w:val="18"/>
                <w:szCs w:val="18"/>
                <w:color w:val="0000FF"/>
                <w:w w:val="87"/>
              </w:rPr>
              <w:t>3,931,759</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(2)</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6"/>
              </w:rPr>
              <w:t>XII Principals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Sequoia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Series A-1 Preferred Stock</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tcPr>
          <w:p>
            <w:pPr>
              <w:jc w:val="center"/>
              <w:spacing w:after="0"/>
              <w:rPr>
                <w:sz w:val="20"/>
                <w:szCs w:val="20"/>
                <w:color w:val="auto"/>
              </w:rPr>
            </w:pPr>
            <w:r>
              <w:rPr>
                <w:rFonts w:ascii="Arial" w:cs="Arial" w:eastAsia="Arial" w:hAnsi="Arial"/>
                <w:sz w:val="18"/>
                <w:szCs w:val="18"/>
                <w:color w:val="0000FF"/>
                <w:w w:val="88"/>
              </w:rPr>
              <w:t>Class B Common Stock</w:t>
            </w:r>
          </w:p>
        </w:tc>
        <w:tc>
          <w:tcPr>
            <w:tcW w:w="980" w:type="dxa"/>
            <w:vAlign w:val="bottom"/>
          </w:tcPr>
          <w:p>
            <w:pPr>
              <w:jc w:val="center"/>
              <w:spacing w:after="0"/>
              <w:rPr>
                <w:sz w:val="20"/>
                <w:szCs w:val="20"/>
                <w:color w:val="auto"/>
              </w:rPr>
            </w:pPr>
            <w:r>
              <w:rPr>
                <w:rFonts w:ascii="Arial" w:cs="Arial" w:eastAsia="Arial" w:hAnsi="Arial"/>
                <w:sz w:val="18"/>
                <w:szCs w:val="18"/>
                <w:color w:val="0000FF"/>
                <w:w w:val="87"/>
              </w:rPr>
              <w:t>1,376,520</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(2)</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Technology</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Partners XII, LP</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Series B Preferred Stock</w:t>
            </w:r>
          </w:p>
        </w:tc>
        <w:tc>
          <w:tcPr>
            <w:tcW w:w="140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vMerge w:val="restart"/>
          </w:tcPr>
          <w:p>
            <w:pPr>
              <w:jc w:val="center"/>
              <w:spacing w:after="0"/>
              <w:rPr>
                <w:sz w:val="20"/>
                <w:szCs w:val="20"/>
                <w:color w:val="auto"/>
              </w:rPr>
            </w:pPr>
            <w:r>
              <w:rPr>
                <w:rFonts w:ascii="Arial" w:cs="Arial" w:eastAsia="Arial" w:hAnsi="Arial"/>
                <w:sz w:val="18"/>
                <w:szCs w:val="18"/>
                <w:color w:val="0000FF"/>
                <w:w w:val="88"/>
              </w:rPr>
              <w:t>Class B Common Stock</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w w:val="86"/>
              </w:rPr>
              <w:t>317,886</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(2)</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7"/>
              </w:rPr>
              <w:t>By Sequoia Capital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XII, LP</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9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7"/>
              </w:rPr>
              <w:t>By Sequoia Capital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Series B Preferred Stock</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tcPr>
          <w:p>
            <w:pPr>
              <w:jc w:val="center"/>
              <w:spacing w:after="0"/>
              <w:rPr>
                <w:sz w:val="20"/>
                <w:szCs w:val="20"/>
                <w:color w:val="auto"/>
              </w:rPr>
            </w:pPr>
            <w:r>
              <w:rPr>
                <w:rFonts w:ascii="Arial" w:cs="Arial" w:eastAsia="Arial" w:hAnsi="Arial"/>
                <w:sz w:val="18"/>
                <w:szCs w:val="18"/>
                <w:color w:val="0000FF"/>
                <w:w w:val="88"/>
              </w:rPr>
              <w:t>Class B Common Stock</w:t>
            </w:r>
          </w:p>
        </w:tc>
        <w:tc>
          <w:tcPr>
            <w:tcW w:w="980" w:type="dxa"/>
            <w:vAlign w:val="bottom"/>
          </w:tcPr>
          <w:p>
            <w:pPr>
              <w:jc w:val="center"/>
              <w:spacing w:after="0"/>
              <w:rPr>
                <w:sz w:val="20"/>
                <w:szCs w:val="20"/>
                <w:color w:val="auto"/>
              </w:rPr>
            </w:pPr>
            <w:r>
              <w:rPr>
                <w:rFonts w:ascii="Arial" w:cs="Arial" w:eastAsia="Arial" w:hAnsi="Arial"/>
                <w:sz w:val="18"/>
                <w:szCs w:val="18"/>
                <w:color w:val="0000FF"/>
                <w:w w:val="87"/>
              </w:rPr>
              <w:t>33,974</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(2)</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6"/>
              </w:rPr>
              <w:t>XII Principals Fund,</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Sequoia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Series B Preferred Stock</w:t>
            </w:r>
          </w:p>
        </w:tc>
        <w:tc>
          <w:tcPr>
            <w:tcW w:w="140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960" w:type="dxa"/>
            <w:vAlign w:val="bottom"/>
          </w:tcPr>
          <w:p>
            <w:pPr>
              <w:jc w:val="center"/>
              <w:spacing w:after="0"/>
              <w:rPr>
                <w:sz w:val="20"/>
                <w:szCs w:val="20"/>
                <w:color w:val="auto"/>
              </w:rPr>
            </w:pPr>
            <w:r>
              <w:rPr>
                <w:rFonts w:ascii="Arial" w:cs="Arial" w:eastAsia="Arial" w:hAnsi="Arial"/>
                <w:sz w:val="18"/>
                <w:szCs w:val="18"/>
                <w:color w:val="0000FF"/>
                <w:w w:val="88"/>
              </w:rPr>
              <w:t>Class B Common Stock</w:t>
            </w:r>
          </w:p>
        </w:tc>
        <w:tc>
          <w:tcPr>
            <w:tcW w:w="980" w:type="dxa"/>
            <w:vAlign w:val="bottom"/>
          </w:tcPr>
          <w:p>
            <w:pPr>
              <w:jc w:val="center"/>
              <w:spacing w:after="0"/>
              <w:rPr>
                <w:sz w:val="20"/>
                <w:szCs w:val="20"/>
                <w:color w:val="auto"/>
              </w:rPr>
            </w:pPr>
            <w:r>
              <w:rPr>
                <w:rFonts w:ascii="Arial" w:cs="Arial" w:eastAsia="Arial" w:hAnsi="Arial"/>
                <w:sz w:val="18"/>
                <w:szCs w:val="18"/>
                <w:color w:val="0000FF"/>
                <w:w w:val="87"/>
              </w:rPr>
              <w:t>11,894</w:t>
            </w:r>
          </w:p>
        </w:tc>
        <w:tc>
          <w:tcPr>
            <w:tcW w:w="880" w:type="dxa"/>
            <w:vAlign w:val="bottom"/>
          </w:tcPr>
          <w:p>
            <w:pPr>
              <w:jc w:val="right"/>
              <w:ind w:right="319"/>
              <w:spacing w:after="0"/>
              <w:rPr>
                <w:sz w:val="20"/>
                <w:szCs w:val="20"/>
                <w:color w:val="auto"/>
              </w:rPr>
            </w:pPr>
            <w:r>
              <w:rPr>
                <w:rFonts w:ascii="Arial" w:cs="Arial" w:eastAsia="Arial" w:hAnsi="Arial"/>
                <w:sz w:val="11"/>
                <w:szCs w:val="11"/>
                <w:color w:val="008000"/>
              </w:rPr>
              <w:t>(2)</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Technology</w:t>
            </w: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Partners XII, 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restricted stock units. Each restricted stock unit represents the Reporting Person's right to receive one share of Class A Common Stock, subject to the applicable vesting schedule through the earlier of May 15, 2019 or the date of the Issuer's next annual meeting of stockholders. In the event the Reporting Person ceases to be a Service Provider, the unvested restricted stock units will be cancelled by the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preferred stock will automatically convert into Class B common stock on a one-for-one basis immediately prior to the closing of the Issuer's initial public offering and has no expiration.</w:t>
      </w:r>
    </w:p>
    <w:p>
      <w:pPr>
        <w:spacing w:after="0" w:line="64" w:lineRule="exact"/>
        <w:rPr>
          <w:rFonts w:ascii="Arial" w:cs="Arial" w:eastAsia="Arial" w:hAnsi="Arial"/>
          <w:sz w:val="12"/>
          <w:szCs w:val="12"/>
          <w:color w:val="008000"/>
        </w:rPr>
      </w:pPr>
    </w:p>
    <w:p>
      <w:pPr>
        <w:ind w:left="40" w:right="26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6" w:right="239" w:bottom="0" w:gutter="0" w:footer="0" w:header="0"/>
          <w:type w:val="continuous"/>
        </w:sectPr>
      </w:pP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Exhibit 24 - Power of Attorney</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3"/>
              </w:rPr>
              <w:t>/s/ Bart E. Volkmer, Attorney-</w:t>
            </w:r>
          </w:p>
        </w:tc>
        <w:tc>
          <w:tcPr>
            <w:tcW w:w="900" w:type="dxa"/>
            <w:vAlign w:val="bottom"/>
            <w:gridSpan w:val="2"/>
          </w:tcPr>
          <w:p>
            <w:pPr>
              <w:ind w:left="100"/>
              <w:spacing w:after="0"/>
              <w:rPr>
                <w:sz w:val="20"/>
                <w:szCs w:val="20"/>
                <w:color w:val="auto"/>
              </w:rPr>
            </w:pPr>
            <w:r>
              <w:rPr>
                <w:rFonts w:ascii="Arial" w:cs="Arial" w:eastAsia="Arial" w:hAnsi="Arial"/>
                <w:sz w:val="18"/>
                <w:szCs w:val="18"/>
                <w:color w:val="0000FF"/>
                <w:w w:val="86"/>
              </w:rPr>
              <w:t>03/22/2018</w:t>
            </w:r>
          </w:p>
        </w:tc>
      </w:tr>
      <w:tr>
        <w:trPr>
          <w:trHeight w:val="196"/>
        </w:trPr>
        <w:tc>
          <w:tcPr>
            <w:tcW w:w="5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In-Fact</w:t>
            </w:r>
          </w:p>
        </w:tc>
        <w:tc>
          <w:tcPr>
            <w:tcW w:w="1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08" w:right="1299" w:bottom="1440"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Ajay Vashee, Bart Volkmer and Mary Anne Becking,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8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Limited Power of Attorney is executed as of the date set forth</w:t>
      </w:r>
    </w:p>
    <w:p>
      <w:pPr>
        <w:spacing w:after="0" w:line="238" w:lineRule="auto"/>
        <w:rPr>
          <w:sz w:val="20"/>
          <w:szCs w:val="20"/>
          <w:color w:val="auto"/>
        </w:rPr>
      </w:pPr>
      <w:r>
        <w:rPr>
          <w:rFonts w:ascii="Courier New" w:cs="Courier New" w:eastAsia="Courier New" w:hAnsi="Courier New"/>
          <w:sz w:val="18"/>
          <w:szCs w:val="18"/>
          <w:color w:val="auto"/>
        </w:rPr>
        <w:t>below.</w:t>
      </w:r>
    </w:p>
    <w:p>
      <w:pPr>
        <w:spacing w:after="0" w:line="202" w:lineRule="exact"/>
        <w:rPr>
          <w:sz w:val="20"/>
          <w:szCs w:val="20"/>
          <w:color w:val="auto"/>
        </w:rPr>
      </w:pPr>
    </w:p>
    <w:p>
      <w:pPr>
        <w:ind w:left="4220"/>
        <w:spacing w:after="0"/>
        <w:tabs>
          <w:tab w:leader="none" w:pos="5460" w:val="left"/>
        </w:tabs>
        <w:rPr>
          <w:sz w:val="20"/>
          <w:szCs w:val="20"/>
          <w:color w:val="auto"/>
        </w:rPr>
      </w:pPr>
      <w:r>
        <w:rPr>
          <w:rFonts w:ascii="Courier New" w:cs="Courier New" w:eastAsia="Courier New" w:hAnsi="Courier New"/>
          <w:sz w:val="18"/>
          <w:szCs w:val="18"/>
          <w:color w:val="auto"/>
        </w:rPr>
        <w:t>Signature:</w:t>
        <w:tab/>
        <w:t>/s/ R. Bryan Schreier</w:t>
      </w:r>
    </w:p>
    <w:p>
      <w:pPr>
        <w:spacing w:after="0" w:line="4"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Print Name: R. Bryan Schreier</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March 22, 2018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2">
        <w:col w:w="4860" w:space="100"/>
        <w:col w:w="52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34432" TargetMode="External"/><Relationship Id="rId12"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2019-12-07T16:36:03Z</dcterms:created>
  <dcterms:modified xsi:type="dcterms:W3CDTF">2019-12-07T16:36:03Z</dcterms:modified>
</cp:coreProperties>
</file>