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6491.xml.htm"/>
      <w:bookmarkStart w:id="1" w:name="kswkform4_17871764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Alkarmi Ashraf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48"/>
        <w:gridCol w:w="1308"/>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47,865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34.42</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1,032,881</w:t>
            </w:r>
            <w:r>
              <w:rPr>
                <w:rFonts w:ascii="Times;serif" w:hAnsi="Times;serif"/>
                <w:color w:val="008000"/>
                <w:position w:val="7"/>
                <w:sz w:val="16"/>
                <w:sz w:val="20"/>
                <w:shd w:fill="FFFFFF" w:val="clear"/>
              </w:rPr>
              <w:t>(2)</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vesting and net settlement of restricted stock units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May 15, 2030.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Ashraf Alkarmi Dated: 03 / 05 / 2025 Doc ID: 748efc5d8daf0aeec895aaa0626e2d60ac359577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(Ashraf) Section_16_Power_...ney__Ashraf_.docx 748efc5d8daf0aeec895aaa0626e2d60ac359577 MM / DD / YYYY Signed 03 / 06 / 2025 00:01:16 UTC Sent for signature to Ashraf Alkarmi (ashraf@dropbox.com) from jlelannic@dropbox.com IP: 136.226.54.172 03 / 06 / 2025 00:01:44 UTC Viewed by Ashraf Alkarmi (ashraf@dropbox.com) IP: 34.225.5.49 03 / 06 / 2025 01:47:54 UTC Signed by Ashraf Alkarmi (ashraf@dropbox.com) IP: 174.215.117.47 The document has been completed.03 / 06 / 2025 01:47:54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0166"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1037</Words>
  <Characters>5688</Characters>
  <CharactersWithSpaces>6660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