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10"/>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SC XII MANAGEMENT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6"/>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6"/>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10"/>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C/O SEQUOIA CAPITAL</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8"/>
          </w:tcPr>
          <w:p>
            <w:pPr>
              <w:ind w:left="160"/>
              <w:spacing w:after="0"/>
              <w:rPr>
                <w:sz w:val="20"/>
                <w:szCs w:val="20"/>
                <w:color w:val="auto"/>
              </w:rPr>
            </w:pPr>
            <w:r>
              <w:rPr>
                <w:rFonts w:ascii="Arial" w:cs="Arial" w:eastAsia="Arial" w:hAnsi="Arial"/>
                <w:sz w:val="18"/>
                <w:szCs w:val="18"/>
                <w:color w:val="0000FF"/>
              </w:rPr>
              <w:t>08/23/2018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2800 SAND HILL ROAD, SUITE 101</w:t>
            </w: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12"/>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5"/>
                <w:szCs w:val="5"/>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12"/>
            <w:vMerge w:val="continue"/>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gridSpan w:val="2"/>
          </w:tcPr>
          <w:p>
            <w:pPr>
              <w:ind w:left="80"/>
              <w:spacing w:after="0" w:line="121" w:lineRule="exact"/>
              <w:rPr>
                <w:sz w:val="20"/>
                <w:szCs w:val="20"/>
                <w:color w:val="auto"/>
              </w:rPr>
            </w:pPr>
            <w:r>
              <w:rPr>
                <w:rFonts w:ascii="Arial" w:cs="Arial" w:eastAsia="Arial" w:hAnsi="Arial"/>
                <w:sz w:val="14"/>
                <w:szCs w:val="14"/>
                <w:color w:val="auto"/>
              </w:rPr>
              <w:t>Line)</w:t>
            </w: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MENLO PARK  CA</w:t>
            </w:r>
          </w:p>
        </w:tc>
        <w:tc>
          <w:tcPr>
            <w:tcW w:w="1200" w:type="dxa"/>
            <w:vAlign w:val="bottom"/>
            <w:gridSpan w:val="2"/>
          </w:tcPr>
          <w:p>
            <w:pPr>
              <w:spacing w:after="0"/>
              <w:rPr>
                <w:sz w:val="20"/>
                <w:szCs w:val="20"/>
                <w:color w:val="auto"/>
              </w:rPr>
            </w:pPr>
            <w:r>
              <w:rPr>
                <w:rFonts w:ascii="Arial" w:cs="Arial" w:eastAsia="Arial" w:hAnsi="Arial"/>
                <w:sz w:val="18"/>
                <w:szCs w:val="18"/>
                <w:color w:val="0000FF"/>
              </w:rPr>
              <w:t>94025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23"/>
          </w:tcPr>
          <w:p>
            <w:pPr>
              <w:jc w:val="center"/>
              <w:ind w:left="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 w:type="dxa"/>
            <w:vAlign w:val="bottom"/>
          </w:tcPr>
          <w:p>
            <w:pPr>
              <w:spacing w:after="0"/>
              <w:rPr>
                <w:sz w:val="15"/>
                <w:szCs w:val="15"/>
                <w:color w:val="auto"/>
              </w:rPr>
            </w:pPr>
          </w:p>
        </w:tc>
        <w:tc>
          <w:tcPr>
            <w:tcW w:w="1640" w:type="dxa"/>
            <w:vAlign w:val="bottom"/>
            <w:gridSpan w:val="6"/>
          </w:tcPr>
          <w:p>
            <w:pPr>
              <w:ind w:left="6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3"/>
          </w:tcPr>
          <w:p>
            <w:pPr>
              <w:jc w:val="center"/>
              <w:ind w:right="398"/>
              <w:spacing w:after="0"/>
              <w:rPr>
                <w:sz w:val="20"/>
                <w:szCs w:val="20"/>
                <w:color w:val="auto"/>
              </w:rPr>
            </w:pPr>
            <w:r>
              <w:rPr>
                <w:rFonts w:ascii="Arial" w:cs="Arial" w:eastAsia="Arial" w:hAnsi="Arial"/>
                <w:sz w:val="12"/>
                <w:szCs w:val="12"/>
                <w:b w:val="1"/>
                <w:bCs w:val="1"/>
                <w:color w:val="auto"/>
                <w:w w:val="99"/>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6"/>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3"/>
          </w:tcPr>
          <w:p>
            <w:pPr>
              <w:jc w:val="center"/>
              <w:ind w:right="398"/>
              <w:spacing w:after="0" w:line="135" w:lineRule="exact"/>
              <w:rPr>
                <w:sz w:val="20"/>
                <w:szCs w:val="20"/>
                <w:color w:val="auto"/>
              </w:rPr>
            </w:pPr>
            <w:r>
              <w:rPr>
                <w:rFonts w:ascii="Arial" w:cs="Arial" w:eastAsia="Arial" w:hAnsi="Arial"/>
                <w:sz w:val="12"/>
                <w:szCs w:val="12"/>
                <w:b w:val="1"/>
                <w:bCs w:val="1"/>
                <w:color w:val="auto"/>
                <w:w w:val="93"/>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Sequoia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800" w:type="dxa"/>
            <w:vAlign w:val="bottom"/>
            <w:gridSpan w:val="7"/>
          </w:tcPr>
          <w:p>
            <w:pPr>
              <w:ind w:left="860"/>
              <w:spacing w:after="0"/>
              <w:rPr>
                <w:sz w:val="20"/>
                <w:szCs w:val="20"/>
                <w:color w:val="auto"/>
              </w:rPr>
            </w:pPr>
            <w:r>
              <w:rPr>
                <w:rFonts w:ascii="Arial" w:cs="Arial" w:eastAsia="Arial" w:hAnsi="Arial"/>
                <w:sz w:val="18"/>
                <w:szCs w:val="18"/>
                <w:color w:val="0000FF"/>
              </w:rPr>
              <w:t>08/23/2018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J</w:t>
            </w:r>
          </w:p>
        </w:tc>
        <w:tc>
          <w:tcPr>
            <w:tcW w:w="1100" w:type="dxa"/>
            <w:vAlign w:val="bottom"/>
            <w:gridSpan w:val="2"/>
          </w:tcPr>
          <w:p>
            <w:pPr>
              <w:ind w:left="180"/>
              <w:spacing w:after="0" w:line="217" w:lineRule="exact"/>
              <w:rPr>
                <w:sz w:val="20"/>
                <w:szCs w:val="20"/>
                <w:color w:val="auto"/>
              </w:rPr>
            </w:pPr>
            <w:r>
              <w:rPr>
                <w:rFonts w:ascii="Arial" w:cs="Arial" w:eastAsia="Arial" w:hAnsi="Arial"/>
                <w:sz w:val="18"/>
                <w:szCs w:val="18"/>
                <w:color w:val="0000FF"/>
              </w:rPr>
              <w:t>17,628</w:t>
            </w:r>
            <w:r>
              <w:rPr>
                <w:rFonts w:ascii="Arial" w:cs="Arial" w:eastAsia="Arial" w:hAnsi="Arial"/>
                <w:sz w:val="22"/>
                <w:szCs w:val="22"/>
                <w:color w:val="008000"/>
                <w:vertAlign w:val="superscript"/>
              </w:rPr>
              <w:t>(1)</w:t>
            </w:r>
          </w:p>
        </w:tc>
        <w:tc>
          <w:tcPr>
            <w:tcW w:w="340" w:type="dxa"/>
            <w:vAlign w:val="bottom"/>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4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17,628</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Venture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0000FF"/>
              </w:rPr>
              <w:t>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Fund,</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23"/>
          </w:tcPr>
          <w:p>
            <w:pPr>
              <w:jc w:val="center"/>
              <w:ind w:left="1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40" w:type="dxa"/>
            <w:vAlign w:val="bottom"/>
            <w:gridSpan w:val="19"/>
          </w:tcPr>
          <w:p>
            <w:pPr>
              <w:jc w:val="center"/>
              <w:ind w:left="9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jc w:val="center"/>
              <w:ind w:right="478"/>
              <w:spacing w:after="0" w:line="135" w:lineRule="exact"/>
              <w:rPr>
                <w:sz w:val="20"/>
                <w:szCs w:val="20"/>
                <w:color w:val="auto"/>
              </w:rPr>
            </w:pPr>
            <w:r>
              <w:rPr>
                <w:rFonts w:ascii="Arial" w:cs="Arial" w:eastAsia="Arial" w:hAnsi="Arial"/>
                <w:sz w:val="12"/>
                <w:szCs w:val="12"/>
                <w:b w:val="1"/>
                <w:bCs w:val="1"/>
                <w:color w:val="auto"/>
                <w:w w:val="99"/>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SC XII MANAGEMENT LLC</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6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C/O SEQUOIA CAPITAL</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gridSpan w:val="6"/>
          </w:tcPr>
          <w:p>
            <w:pPr>
              <w:spacing w:after="0"/>
              <w:rPr>
                <w:sz w:val="20"/>
                <w:szCs w:val="20"/>
                <w:color w:val="auto"/>
              </w:rPr>
            </w:pPr>
            <w:r>
              <w:rPr>
                <w:rFonts w:ascii="Arial" w:cs="Arial" w:eastAsia="Arial" w:hAnsi="Arial"/>
                <w:sz w:val="18"/>
                <w:szCs w:val="18"/>
                <w:color w:val="0000FF"/>
              </w:rPr>
              <w:t>2800 SAND HILL ROAD, SUITE 101</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MENLO PARK</w:t>
            </w:r>
          </w:p>
        </w:tc>
        <w:tc>
          <w:tcPr>
            <w:tcW w:w="1100" w:type="dxa"/>
            <w:vAlign w:val="bottom"/>
          </w:tcPr>
          <w:p>
            <w:pPr>
              <w:ind w:left="20"/>
              <w:spacing w:after="0"/>
              <w:rPr>
                <w:sz w:val="20"/>
                <w:szCs w:val="20"/>
                <w:color w:val="auto"/>
              </w:rPr>
            </w:pPr>
            <w:r>
              <w:rPr>
                <w:rFonts w:ascii="Arial" w:cs="Arial" w:eastAsia="Arial" w:hAnsi="Arial"/>
                <w:sz w:val="18"/>
                <w:szCs w:val="18"/>
                <w:color w:val="0000FF"/>
              </w:rPr>
              <w:t>CA</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94025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16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10"/>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SEQUOIA CAPITAL XII A DELAWARE L P</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6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SEQUOIA CAPITAL</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2800 SAND HILL ROAD, SUITE 101</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MENLO PARK</w:t>
      </w:r>
      <w:r>
        <w:rPr>
          <w:sz w:val="20"/>
          <w:szCs w:val="20"/>
          <w:color w:val="auto"/>
        </w:rPr>
        <w:tab/>
      </w:r>
      <w:r>
        <w:rPr>
          <w:rFonts w:ascii="Arial" w:cs="Arial" w:eastAsia="Arial" w:hAnsi="Arial"/>
          <w:sz w:val="18"/>
          <w:szCs w:val="18"/>
          <w:color w:val="0000FF"/>
        </w:rPr>
        <w:t>CA</w:t>
      </w:r>
      <w:r>
        <w:rPr>
          <w:sz w:val="20"/>
          <w:szCs w:val="20"/>
          <w:color w:val="auto"/>
        </w:rPr>
        <w:tab/>
      </w:r>
      <w:r>
        <w:rPr>
          <w:rFonts w:ascii="Arial" w:cs="Arial" w:eastAsia="Arial" w:hAnsi="Arial"/>
          <w:sz w:val="15"/>
          <w:szCs w:val="15"/>
          <w:color w:val="0000FF"/>
        </w:rPr>
        <w:t>94025</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9711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9711690"/>
                    </a:xfrm>
                    <a:prstGeom prst="rect">
                      <a:avLst/>
                    </a:prstGeom>
                    <a:noFill/>
                  </pic:spPr>
                </pic:pic>
              </a:graphicData>
            </a:graphic>
          </wp:anchor>
        </w:drawing>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line="230" w:lineRule="auto"/>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SEQUOIA CAPITAL XII PRINCIPALS FUND</w:t>
        </w:r>
      </w:hyperlink>
    </w:p>
    <w:p>
      <w:pPr>
        <w:spacing w:after="0" w:line="1" w:lineRule="exact"/>
        <w:rPr>
          <w:sz w:val="20"/>
          <w:szCs w:val="20"/>
          <w:color w:val="auto"/>
        </w:rPr>
      </w:pP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LLC</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SEQUOIA CAPITAL</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2800 SAND HILL ROAD, SUITE 101</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3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MENLO PARK</w:t>
            </w:r>
          </w:p>
        </w:tc>
        <w:tc>
          <w:tcPr>
            <w:tcW w:w="1100" w:type="dxa"/>
            <w:vAlign w:val="bottom"/>
          </w:tcPr>
          <w:p>
            <w:pPr>
              <w:ind w:left="160"/>
              <w:spacing w:after="0"/>
              <w:rPr>
                <w:sz w:val="20"/>
                <w:szCs w:val="20"/>
                <w:color w:val="auto"/>
              </w:rPr>
            </w:pPr>
            <w:r>
              <w:rPr>
                <w:rFonts w:ascii="Arial" w:cs="Arial" w:eastAsia="Arial" w:hAnsi="Arial"/>
                <w:sz w:val="18"/>
                <w:szCs w:val="18"/>
                <w:color w:val="0000FF"/>
              </w:rPr>
              <w:t>CA</w:t>
            </w:r>
          </w:p>
        </w:tc>
        <w:tc>
          <w:tcPr>
            <w:tcW w:w="1940" w:type="dxa"/>
            <w:vAlign w:val="bottom"/>
          </w:tcPr>
          <w:p>
            <w:pPr>
              <w:ind w:left="520"/>
              <w:spacing w:after="0"/>
              <w:rPr>
                <w:sz w:val="20"/>
                <w:szCs w:val="20"/>
                <w:color w:val="auto"/>
              </w:rPr>
            </w:pPr>
            <w:r>
              <w:rPr>
                <w:rFonts w:ascii="Arial" w:cs="Arial" w:eastAsia="Arial" w:hAnsi="Arial"/>
                <w:sz w:val="18"/>
                <w:szCs w:val="18"/>
                <w:color w:val="0000FF"/>
              </w:rPr>
              <w:t>94025</w:t>
            </w:r>
          </w:p>
        </w:tc>
      </w:tr>
      <w:tr>
        <w:trPr>
          <w:trHeight w:val="158"/>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1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line="230" w:lineRule="auto"/>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SEQUOIA TECHNOLOGY PARTNERS XII A</w:t>
        </w:r>
      </w:hyperlink>
    </w:p>
    <w:p>
      <w:pPr>
        <w:spacing w:after="0" w:line="1" w:lineRule="exact"/>
        <w:rPr>
          <w:sz w:val="20"/>
          <w:szCs w:val="20"/>
          <w:color w:val="auto"/>
        </w:rPr>
      </w:pP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DELAWARE L 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SEQUOIA CAPITAL</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2800 SAND HILL ROAD, SUITE 101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MENLO PARK</w:t>
            </w:r>
          </w:p>
        </w:tc>
        <w:tc>
          <w:tcPr>
            <w:tcW w:w="1540" w:type="dxa"/>
            <w:vAlign w:val="bottom"/>
            <w:gridSpan w:val="2"/>
          </w:tcPr>
          <w:p>
            <w:pPr>
              <w:ind w:left="160"/>
              <w:spacing w:after="0"/>
              <w:rPr>
                <w:sz w:val="20"/>
                <w:szCs w:val="20"/>
                <w:color w:val="auto"/>
              </w:rPr>
            </w:pPr>
            <w:r>
              <w:rPr>
                <w:rFonts w:ascii="Arial" w:cs="Arial" w:eastAsia="Arial" w:hAnsi="Arial"/>
                <w:sz w:val="18"/>
                <w:szCs w:val="18"/>
                <w:color w:val="0000FF"/>
              </w:rPr>
              <w:t>CA</w:t>
            </w:r>
          </w:p>
        </w:tc>
        <w:tc>
          <w:tcPr>
            <w:tcW w:w="1500" w:type="dxa"/>
            <w:vAlign w:val="bottom"/>
          </w:tcPr>
          <w:p>
            <w:pPr>
              <w:ind w:left="80"/>
              <w:spacing w:after="0"/>
              <w:rPr>
                <w:sz w:val="20"/>
                <w:szCs w:val="20"/>
                <w:color w:val="auto"/>
              </w:rPr>
            </w:pPr>
            <w:r>
              <w:rPr>
                <w:rFonts w:ascii="Arial" w:cs="Arial" w:eastAsia="Arial" w:hAnsi="Arial"/>
                <w:sz w:val="18"/>
                <w:szCs w:val="18"/>
                <w:color w:val="0000FF"/>
              </w:rPr>
              <w:t>94025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40" w:type="dxa"/>
            <w:vAlign w:val="bottom"/>
            <w:gridSpan w:val="3"/>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SC US (TTGP), LTD.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0000FF"/>
              </w:rPr>
              <w:t>C/O SEQUOIA CAPITAL</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0000FF"/>
                <w:w w:val="96"/>
              </w:rPr>
              <w:t>2800 SAND HILL ROAD, SUITE 101</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MENLO PARK</w:t>
            </w:r>
          </w:p>
        </w:tc>
        <w:tc>
          <w:tcPr>
            <w:tcW w:w="1540" w:type="dxa"/>
            <w:vAlign w:val="bottom"/>
            <w:gridSpan w:val="2"/>
          </w:tcPr>
          <w:p>
            <w:pPr>
              <w:ind w:left="160"/>
              <w:spacing w:after="0"/>
              <w:rPr>
                <w:sz w:val="20"/>
                <w:szCs w:val="20"/>
                <w:color w:val="auto"/>
              </w:rPr>
            </w:pPr>
            <w:r>
              <w:rPr>
                <w:rFonts w:ascii="Arial" w:cs="Arial" w:eastAsia="Arial" w:hAnsi="Arial"/>
                <w:sz w:val="18"/>
                <w:szCs w:val="18"/>
                <w:color w:val="0000FF"/>
              </w:rPr>
              <w:t>CA</w:t>
            </w:r>
          </w:p>
        </w:tc>
        <w:tc>
          <w:tcPr>
            <w:tcW w:w="1500" w:type="dxa"/>
            <w:vAlign w:val="bottom"/>
          </w:tcPr>
          <w:p>
            <w:pPr>
              <w:ind w:left="80"/>
              <w:spacing w:after="0"/>
              <w:rPr>
                <w:sz w:val="20"/>
                <w:szCs w:val="20"/>
                <w:color w:val="auto"/>
              </w:rPr>
            </w:pPr>
            <w:r>
              <w:rPr>
                <w:rFonts w:ascii="Arial" w:cs="Arial" w:eastAsia="Arial" w:hAnsi="Arial"/>
                <w:sz w:val="18"/>
                <w:szCs w:val="18"/>
                <w:color w:val="0000FF"/>
              </w:rPr>
              <w:t>94025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SC U.S. VENTURE 2010 MANAGEMENT, L.P.</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tcPr>
          <w:p>
            <w:pPr>
              <w:ind w:left="160"/>
              <w:spacing w:after="0"/>
              <w:rPr>
                <w:sz w:val="20"/>
                <w:szCs w:val="20"/>
                <w:color w:val="auto"/>
              </w:rPr>
            </w:pPr>
            <w:r>
              <w:rPr>
                <w:rFonts w:ascii="Arial" w:cs="Arial" w:eastAsia="Arial" w:hAnsi="Arial"/>
                <w:sz w:val="14"/>
                <w:szCs w:val="14"/>
                <w:color w:val="auto"/>
              </w:rPr>
              <w:t>(First)</w:t>
            </w:r>
          </w:p>
        </w:tc>
        <w:tc>
          <w:tcPr>
            <w:tcW w:w="150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0000FF"/>
              </w:rPr>
              <w:t>C/O SEQUOIA CAPITAL</w:t>
            </w:r>
          </w:p>
        </w:tc>
        <w:tc>
          <w:tcPr>
            <w:tcW w:w="15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0000FF"/>
                <w:w w:val="96"/>
              </w:rPr>
              <w:t>2800 SAND HILL ROAD, SUITE 101</w:t>
            </w:r>
          </w:p>
        </w:tc>
        <w:tc>
          <w:tcPr>
            <w:tcW w:w="15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70"/>
        </w:trPr>
        <w:tc>
          <w:tcPr>
            <w:tcW w:w="13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5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MENLO PARK</w:t>
            </w:r>
          </w:p>
        </w:tc>
        <w:tc>
          <w:tcPr>
            <w:tcW w:w="1540" w:type="dxa"/>
            <w:vAlign w:val="bottom"/>
          </w:tcPr>
          <w:p>
            <w:pPr>
              <w:ind w:left="160"/>
              <w:spacing w:after="0"/>
              <w:rPr>
                <w:sz w:val="20"/>
                <w:szCs w:val="20"/>
                <w:color w:val="auto"/>
              </w:rPr>
            </w:pPr>
            <w:r>
              <w:rPr>
                <w:rFonts w:ascii="Arial" w:cs="Arial" w:eastAsia="Arial" w:hAnsi="Arial"/>
                <w:sz w:val="18"/>
                <w:szCs w:val="18"/>
                <w:color w:val="0000FF"/>
              </w:rPr>
              <w:t>CA</w:t>
            </w:r>
          </w:p>
        </w:tc>
        <w:tc>
          <w:tcPr>
            <w:tcW w:w="1500" w:type="dxa"/>
            <w:vAlign w:val="bottom"/>
          </w:tcPr>
          <w:p>
            <w:pPr>
              <w:ind w:left="80"/>
              <w:spacing w:after="0"/>
              <w:rPr>
                <w:sz w:val="20"/>
                <w:szCs w:val="20"/>
                <w:color w:val="auto"/>
              </w:rPr>
            </w:pPr>
            <w:r>
              <w:rPr>
                <w:rFonts w:ascii="Arial" w:cs="Arial" w:eastAsia="Arial" w:hAnsi="Arial"/>
                <w:sz w:val="18"/>
                <w:szCs w:val="18"/>
                <w:color w:val="0000FF"/>
              </w:rPr>
              <w:t>94025</w:t>
            </w:r>
          </w:p>
        </w:tc>
      </w:tr>
      <w:tr>
        <w:trPr>
          <w:trHeight w:val="158"/>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tcPr>
          <w:p>
            <w:pPr>
              <w:ind w:left="160"/>
              <w:spacing w:after="0"/>
              <w:rPr>
                <w:sz w:val="20"/>
                <w:szCs w:val="20"/>
                <w:color w:val="auto"/>
              </w:rPr>
            </w:pPr>
            <w:r>
              <w:rPr>
                <w:rFonts w:ascii="Arial" w:cs="Arial" w:eastAsia="Arial" w:hAnsi="Arial"/>
                <w:sz w:val="14"/>
                <w:szCs w:val="14"/>
                <w:color w:val="auto"/>
              </w:rPr>
              <w:t>(State)</w:t>
            </w:r>
          </w:p>
        </w:tc>
        <w:tc>
          <w:tcPr>
            <w:tcW w:w="150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line="230" w:lineRule="auto"/>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SEQUOIA CAPITAL U.S. VENTURE 2010-</w:t>
        </w:r>
      </w:hyperlink>
    </w:p>
    <w:p>
      <w:pPr>
        <w:spacing w:after="0" w:line="1" w:lineRule="exact"/>
        <w:rPr>
          <w:sz w:val="20"/>
          <w:szCs w:val="20"/>
          <w:color w:val="auto"/>
        </w:rPr>
      </w:pPr>
    </w:p>
    <w:p>
      <w:pPr>
        <w:ind w:left="10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SEED FUND,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SEQUOIA CAPITAL</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2800 SAND HILL ROAD, SUITE 101</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3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MENLO PARK</w:t>
            </w:r>
          </w:p>
        </w:tc>
        <w:tc>
          <w:tcPr>
            <w:tcW w:w="1100" w:type="dxa"/>
            <w:vAlign w:val="bottom"/>
          </w:tcPr>
          <w:p>
            <w:pPr>
              <w:ind w:left="160"/>
              <w:spacing w:after="0"/>
              <w:rPr>
                <w:sz w:val="20"/>
                <w:szCs w:val="20"/>
                <w:color w:val="auto"/>
              </w:rPr>
            </w:pPr>
            <w:r>
              <w:rPr>
                <w:rFonts w:ascii="Arial" w:cs="Arial" w:eastAsia="Arial" w:hAnsi="Arial"/>
                <w:sz w:val="18"/>
                <w:szCs w:val="18"/>
                <w:color w:val="0000FF"/>
              </w:rPr>
              <w:t>CA</w:t>
            </w:r>
          </w:p>
        </w:tc>
        <w:tc>
          <w:tcPr>
            <w:tcW w:w="1940" w:type="dxa"/>
            <w:vAlign w:val="bottom"/>
          </w:tcPr>
          <w:p>
            <w:pPr>
              <w:ind w:left="520"/>
              <w:spacing w:after="0"/>
              <w:rPr>
                <w:sz w:val="20"/>
                <w:szCs w:val="20"/>
                <w:color w:val="auto"/>
              </w:rPr>
            </w:pPr>
            <w:r>
              <w:rPr>
                <w:rFonts w:ascii="Arial" w:cs="Arial" w:eastAsia="Arial" w:hAnsi="Arial"/>
                <w:sz w:val="18"/>
                <w:szCs w:val="18"/>
                <w:color w:val="0000FF"/>
              </w:rPr>
              <w:t>94025</w:t>
            </w:r>
          </w:p>
        </w:tc>
      </w:tr>
      <w:tr>
        <w:trPr>
          <w:trHeight w:val="158"/>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1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were received by Sequoia Capital U.S. Venture 2010-Seed Fund L.P. as part of a pro rata distribution-in-kind to the limited partners of an investment fund.</w:t>
      </w:r>
    </w:p>
    <w:p>
      <w:pPr>
        <w:spacing w:after="0" w:line="41"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SC US (TTGP), Ltd. is the general partner of SC U.S. Venture 2010 Management, L.P., which is the general partner of Sequoia Capital U.S. Venture 2010-Seed Fund, L.P., or collectively, the Venture 2010 Funds. Each of the Reporting Persons disclaims beneficial ownership of these securities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200"/>
          </w:cols>
          <w:pgMar w:left="260" w:top="166" w:right="439" w:bottom="0" w:gutter="0" w:footer="0" w:header="0"/>
        </w:sectPr>
      </w:pPr>
    </w:p>
    <w:bookmarkStart w:id="2" w:name="page3"/>
    <w:bookmarkEnd w:id="2"/>
    <w:p>
      <w:pPr>
        <w:ind w:left="6820"/>
        <w:spacing w:after="0"/>
        <w:rPr>
          <w:sz w:val="20"/>
          <w:szCs w:val="20"/>
          <w:color w:val="auto"/>
        </w:rPr>
      </w:pPr>
      <w:r>
        <w:rPr>
          <w:rFonts w:ascii="Arial" w:cs="Arial" w:eastAsia="Arial" w:hAnsi="Arial"/>
          <w:sz w:val="16"/>
          <w:szCs w:val="16"/>
          <w:color w:val="0000FF"/>
        </w:rPr>
        <w:t>/s/ Jung Yeon Son, by power of 08/27/2018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3341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33413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3252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483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ectPr>
          <w:pgSz w:w="11900" w:h="16838" w:orient="portrait"/>
          <w:cols w:equalWidth="0" w:num="1">
            <w:col w:w="10320"/>
          </w:cols>
          <w:pgMar w:left="280" w:top="131" w:right="1299" w:bottom="1440" w:gutter="0" w:footer="0" w:header="0"/>
        </w:sectPr>
      </w:pPr>
    </w:p>
    <w:p>
      <w:pPr>
        <w:spacing w:after="0" w:line="57"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6985</wp:posOffset>
            </wp:positionV>
            <wp:extent cx="13976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41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33413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52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Management,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40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0401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General Partner of Sequoia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103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21031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Capital XII,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340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3406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6985</wp:posOffset>
            </wp:positionV>
            <wp:extent cx="13976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41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33413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52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Management,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401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0401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Managing Member of Sequoia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52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36525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Capital XII Principals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57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2108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21082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6985</wp:posOffset>
            </wp:positionV>
            <wp:extent cx="13976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 for Douglas Leone,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41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33413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Managing Member of SC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52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Management,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401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0401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General Partner of Sequoia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103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21031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Technology Partners XII,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96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329690" cy="8890"/>
                    </a:xfrm>
                    <a:prstGeom prst="rect">
                      <a:avLst/>
                    </a:prstGeom>
                    <a:noFill/>
                  </pic:spPr>
                </pic:pic>
              </a:graphicData>
            </a:graphic>
          </wp:anchor>
        </w:drawing>
      </w:r>
    </w:p>
    <w:p>
      <w:pPr>
        <w:spacing w:after="0" w:line="60"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6985</wp:posOffset>
            </wp:positionV>
            <wp:extent cx="13976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 for Bryan R. Schreier,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60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376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 Director of SC US (TTGP),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25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828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6985</wp:posOffset>
            </wp:positionV>
            <wp:extent cx="13976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 for Bryan R. Schreier,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60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376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 Director of SC US (TTGP),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25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Ltd., the general partner of 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89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U.S. Venture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235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10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Jung Yeon Son,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6985</wp:posOffset>
            </wp:positionV>
            <wp:extent cx="13976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attorney for Bryan R. Schreier,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60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376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 Director of SC US (TTGP),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25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Ltd., the general partner of 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89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U.S. Venture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235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Management, L.P.,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89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partner of Sequoia Capital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95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Venture 2010-Seed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79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67"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0000FF"/>
        </w:rPr>
        <w:t>08/27/2018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0000FF"/>
        </w:rPr>
        <w:t>08/27/2018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0000FF"/>
        </w:rPr>
        <w:t>08/27/2018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08/27/2018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08/27/2018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08/27/2018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40" w:space="80"/>
            <w:col w:w="1200"/>
          </w:cols>
          <w:pgMar w:left="280" w:top="131" w:right="1299" w:bottom="1440" w:gutter="0" w:footer="0" w:header="0"/>
          <w:type w:val="continuous"/>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12" Type="http://schemas.openxmlformats.org/officeDocument/2006/relationships/hyperlink" Target="http://www.sec.gov/cgi-bin/browse-edgar?action=getcompany&amp;CIK=0001374246" TargetMode="External"/><Relationship Id="rId13" Type="http://schemas.openxmlformats.org/officeDocument/2006/relationships/hyperlink" Target="http://www.sec.gov/cgi-bin/browse-edgar?action=getcompany&amp;CIK=0001467623" TargetMode="External"/><Relationship Id="rId14" Type="http://schemas.openxmlformats.org/officeDocument/2006/relationships/hyperlink" Target="http://www.sec.gov/cgi-bin/browse-edgar?action=getcompany&amp;CIK=0001367770" TargetMode="External"/><Relationship Id="rId16" Type="http://schemas.openxmlformats.org/officeDocument/2006/relationships/hyperlink" Target="http://www.sec.gov/cgi-bin/browse-edgar?action=getcompany&amp;CIK=0001447932" TargetMode="External"/><Relationship Id="rId17" Type="http://schemas.openxmlformats.org/officeDocument/2006/relationships/hyperlink" Target="http://www.sec.gov/cgi-bin/browse-edgar?action=getcompany&amp;CIK=0001380096" TargetMode="External"/><Relationship Id="rId18" Type="http://schemas.openxmlformats.org/officeDocument/2006/relationships/hyperlink" Target="http://www.sec.gov/cgi-bin/browse-edgar?action=getcompany&amp;CIK=0001607841" TargetMode="External"/><Relationship Id="rId19" Type="http://schemas.openxmlformats.org/officeDocument/2006/relationships/hyperlink" Target="http://www.sec.gov/cgi-bin/browse-edgar?action=getcompany&amp;CIK=0001611355" TargetMode="External"/><Relationship Id="rId20" Type="http://schemas.openxmlformats.org/officeDocument/2006/relationships/hyperlink" Target="http://www.sec.gov/cgi-bin/browse-edgar?action=getcompany&amp;CIK=00015631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2019-12-23T15:57:52Z</dcterms:created>
  <dcterms:modified xsi:type="dcterms:W3CDTF">2019-12-23T15:57:52Z</dcterms:modified>
</cp:coreProperties>
</file>