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32,634</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32.13</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1,333,410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awards previously reported.</w:t>
      </w:r>
    </w:p>
    <w:p>
      <w:pPr>
        <w:spacing w:after="0" w:line="15" w:lineRule="exact"/>
        <w:rPr>
          <w:rFonts w:ascii="Arial" w:cs="Arial" w:eastAsia="Arial" w:hAnsi="Arial"/>
          <w:sz w:val="13"/>
          <w:szCs w:val="13"/>
          <w:color w:val="008000"/>
        </w:rPr>
      </w:pP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2021-08-18T16:45:03Z</dcterms:created>
  <dcterms:modified xsi:type="dcterms:W3CDTF">2021-08-18T16:45:03Z</dcterms:modified>
</cp:coreProperties>
</file>