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8540.xml.htm"/>
      <w:bookmarkStart w:id="1" w:name="kswkform4_17889885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Campbell Lisa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34.7822</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19,471</w:t>
            </w:r>
            <w:r>
              <w:rPr>
                <w:rFonts w:ascii="Times;serif" w:hAnsi="Times;serif"/>
                <w:color w:val="008000"/>
                <w:position w:val="7"/>
                <w:sz w:val="16"/>
                <w:sz w:val="20"/>
                <w:shd w:fill="FFFFFF" w:val="clear"/>
              </w:rPr>
              <w:t>(3)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$34.39 to $34.94.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May 21, 2027 or the day prior to the date of the Issuer's next annual meeting of stockholders.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94773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94773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5679"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720</Words>
  <Characters>3864</Characters>
  <CharactersWithSpaces>4517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