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835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835265"/>
                    </a:xfrm>
                    <a:prstGeom prst="rect">
                      <a:avLst/>
                    </a:prstGeom>
                    <a:noFill/>
                  </pic:spPr>
                </pic:pic>
              </a:graphicData>
            </a:graphic>
          </wp:anchor>
        </w:drawing>
      </w:r>
    </w:p>
    <w:p>
      <w:pPr>
        <w:spacing w:after="0" w:line="102" w:lineRule="exact"/>
        <w:rPr>
          <w:sz w:val="24"/>
          <w:szCs w:val="24"/>
          <w:color w:val="auto"/>
        </w:rPr>
      </w:pPr>
    </w:p>
    <w:p>
      <w:pPr>
        <w:sectPr>
          <w:pgSz w:w="11900" w:h="16859"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Houston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59"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tcBorders>
              <w:top w:val="single" w:sz="8" w:color="2C2C2C"/>
              <w:bottom w:val="single" w:sz="8" w:color="2C2C2C"/>
            </w:tcBorders>
            <w:gridSpan w:val="9"/>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7"/>
            <w:vMerge w:val="continue"/>
          </w:tcPr>
          <w:p>
            <w:pPr>
              <w:spacing w:after="0" w:line="20" w:lineRule="exact"/>
              <w:rPr>
                <w:sz w:val="1"/>
                <w:szCs w:val="1"/>
                <w:color w:val="auto"/>
              </w:rPr>
            </w:pPr>
          </w:p>
        </w:tc>
        <w:tc>
          <w:tcPr>
            <w:tcW w:w="36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40" w:type="dxa"/>
            <w:vAlign w:val="bottom"/>
            <w:gridSpan w:val="7"/>
            <w:vMerge w:val="continue"/>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gridSpan w:val="8"/>
          </w:tcPr>
          <w:p>
            <w:pPr>
              <w:ind w:left="6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4"/>
          </w:tcPr>
          <w:p>
            <w:pPr>
              <w:ind w:left="58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4"/>
          </w:tcPr>
          <w:p>
            <w:pPr>
              <w:jc w:val="center"/>
              <w:ind w:left="46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jc w:val="right"/>
              <w:ind w:right="23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5"/>
              <w:spacing w:after="0"/>
              <w:rPr>
                <w:sz w:val="20"/>
                <w:szCs w:val="20"/>
                <w:color w:val="auto"/>
              </w:rPr>
            </w:pPr>
            <w:r>
              <w:rPr>
                <w:rFonts w:ascii="Times New Roman" w:cs="Times New Roman" w:eastAsia="Times New Roman" w:hAnsi="Times New Roman"/>
                <w:sz w:val="13"/>
                <w:szCs w:val="13"/>
                <w:color w:val="0000FF"/>
                <w:w w:val="91"/>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150,000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0.00</w:t>
            </w:r>
            <w:r>
              <w:rPr>
                <w:rFonts w:ascii="Times New Roman" w:cs="Times New Roman" w:eastAsia="Times New Roman" w:hAnsi="Times New Roman"/>
                <w:sz w:val="21"/>
                <w:szCs w:val="21"/>
                <w:color w:val="008000"/>
                <w:w w:val="89"/>
                <w:vertAlign w:val="superscript"/>
              </w:rPr>
              <w:t>(1)</w:t>
            </w:r>
          </w:p>
        </w:tc>
        <w:tc>
          <w:tcPr>
            <w:tcW w:w="60" w:type="dxa"/>
            <w:vAlign w:val="bottom"/>
          </w:tcPr>
          <w:p>
            <w:pPr>
              <w:spacing w:after="0"/>
              <w:rPr>
                <w:sz w:val="21"/>
                <w:szCs w:val="21"/>
                <w:color w:val="auto"/>
              </w:rPr>
            </w:pP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866,728</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149,300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20.4557</w:t>
            </w:r>
            <w:r>
              <w:rPr>
                <w:rFonts w:ascii="Times New Roman" w:cs="Times New Roman" w:eastAsia="Times New Roman" w:hAnsi="Times New Roman"/>
                <w:sz w:val="21"/>
                <w:szCs w:val="21"/>
                <w:color w:val="008000"/>
                <w:w w:val="91"/>
                <w:vertAlign w:val="superscript"/>
              </w:rPr>
              <w:t>(4)</w:t>
            </w: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717,428</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21.1329</w:t>
            </w:r>
            <w:r>
              <w:rPr>
                <w:rFonts w:ascii="Times New Roman" w:cs="Times New Roman" w:eastAsia="Times New Roman" w:hAnsi="Times New Roman"/>
                <w:sz w:val="21"/>
                <w:szCs w:val="21"/>
                <w:color w:val="008000"/>
                <w:w w:val="91"/>
                <w:vertAlign w:val="superscript"/>
              </w:rPr>
              <w:t>(5)</w:t>
            </w: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716,728</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top w:val="single" w:sz="8" w:color="2C2C2C"/>
              <w:bottom w:val="single" w:sz="8" w:color="2C2C2C"/>
            </w:tcBorders>
            <w:gridSpan w:val="4"/>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273,426</w:t>
            </w:r>
          </w:p>
        </w:tc>
        <w:tc>
          <w:tcPr>
            <w:tcW w:w="56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20.4289</w:t>
            </w:r>
            <w:r>
              <w:rPr>
                <w:rFonts w:ascii="Times New Roman" w:cs="Times New Roman" w:eastAsia="Times New Roman" w:hAnsi="Times New Roman"/>
                <w:sz w:val="21"/>
                <w:szCs w:val="21"/>
                <w:color w:val="008000"/>
                <w:w w:val="91"/>
                <w:vertAlign w:val="superscript"/>
              </w:rPr>
              <w:t>(4)</w:t>
            </w:r>
          </w:p>
        </w:tc>
        <w:tc>
          <w:tcPr>
            <w:tcW w:w="1240" w:type="dxa"/>
            <w:vAlign w:val="bottom"/>
            <w:tcBorders>
              <w:top w:val="single" w:sz="8" w:color="2C2C2C"/>
              <w:bottom w:val="single" w:sz="8" w:color="2C2C2C"/>
            </w:tcBorders>
            <w:gridSpan w:val="3"/>
          </w:tcPr>
          <w:p>
            <w:pPr>
              <w:jc w:val="right"/>
              <w:ind w:right="182"/>
              <w:spacing w:after="0"/>
              <w:rPr>
                <w:sz w:val="20"/>
                <w:szCs w:val="20"/>
                <w:color w:val="auto"/>
              </w:rPr>
            </w:pPr>
            <w:r>
              <w:rPr>
                <w:rFonts w:ascii="Times New Roman" w:cs="Times New Roman" w:eastAsia="Times New Roman" w:hAnsi="Times New Roman"/>
                <w:sz w:val="17"/>
                <w:szCs w:val="17"/>
                <w:color w:val="0000FF"/>
              </w:rPr>
              <w:t>9,023,691</w:t>
            </w:r>
            <w:r>
              <w:rPr>
                <w:rFonts w:ascii="Times New Roman" w:cs="Times New Roman" w:eastAsia="Times New Roman" w:hAnsi="Times New Roman"/>
                <w:sz w:val="21"/>
                <w:szCs w:val="21"/>
                <w:color w:val="008000"/>
                <w:vertAlign w:val="superscript"/>
              </w:rPr>
              <w:t>(6)</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4"/>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21.135</w:t>
            </w:r>
            <w:r>
              <w:rPr>
                <w:rFonts w:ascii="Times New Roman" w:cs="Times New Roman" w:eastAsia="Times New Roman" w:hAnsi="Times New Roman"/>
                <w:sz w:val="21"/>
                <w:szCs w:val="21"/>
                <w:color w:val="008000"/>
                <w:w w:val="90"/>
                <w:vertAlign w:val="superscript"/>
              </w:rPr>
              <w:t>(5)</w:t>
            </w:r>
          </w:p>
        </w:tc>
        <w:tc>
          <w:tcPr>
            <w:tcW w:w="1240" w:type="dxa"/>
            <w:vAlign w:val="bottom"/>
            <w:tcBorders>
              <w:bottom w:val="single" w:sz="8" w:color="2C2C2C"/>
            </w:tcBorders>
            <w:gridSpan w:val="3"/>
          </w:tcPr>
          <w:p>
            <w:pPr>
              <w:jc w:val="right"/>
              <w:ind w:right="182"/>
              <w:spacing w:after="0"/>
              <w:rPr>
                <w:sz w:val="20"/>
                <w:szCs w:val="20"/>
                <w:color w:val="auto"/>
              </w:rPr>
            </w:pPr>
            <w:r>
              <w:rPr>
                <w:rFonts w:ascii="Times New Roman" w:cs="Times New Roman" w:eastAsia="Times New Roman" w:hAnsi="Times New Roman"/>
                <w:sz w:val="17"/>
                <w:szCs w:val="17"/>
                <w:color w:val="0000FF"/>
              </w:rPr>
              <w:t>9,022,891</w:t>
            </w:r>
            <w:r>
              <w:rPr>
                <w:rFonts w:ascii="Times New Roman" w:cs="Times New Roman" w:eastAsia="Times New Roman" w:hAnsi="Times New Roman"/>
                <w:sz w:val="21"/>
                <w:szCs w:val="21"/>
                <w:color w:val="008000"/>
                <w:vertAlign w:val="superscript"/>
              </w:rPr>
              <w:t>(6)</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272,249</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20.4315</w:t>
            </w:r>
            <w:r>
              <w:rPr>
                <w:rFonts w:ascii="Times New Roman" w:cs="Times New Roman" w:eastAsia="Times New Roman" w:hAnsi="Times New Roman"/>
                <w:sz w:val="21"/>
                <w:szCs w:val="21"/>
                <w:color w:val="008000"/>
                <w:w w:val="91"/>
                <w:vertAlign w:val="superscript"/>
              </w:rPr>
              <w:t>(4)</w:t>
            </w: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227,751</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10/10/2022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21.15</w:t>
            </w:r>
          </w:p>
        </w:tc>
        <w:tc>
          <w:tcPr>
            <w:tcW w:w="60" w:type="dxa"/>
            <w:vAlign w:val="bottom"/>
          </w:tcPr>
          <w:p>
            <w:pPr>
              <w:spacing w:after="0"/>
              <w:rPr>
                <w:sz w:val="21"/>
                <w:szCs w:val="21"/>
                <w:color w:val="auto"/>
              </w:rPr>
            </w:pP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227,551</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10/11/2022</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52,551</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20.1228</w:t>
            </w:r>
            <w:r>
              <w:rPr>
                <w:rFonts w:ascii="Times New Roman" w:cs="Times New Roman" w:eastAsia="Times New Roman" w:hAnsi="Times New Roman"/>
                <w:sz w:val="21"/>
                <w:szCs w:val="21"/>
                <w:color w:val="008000"/>
                <w:w w:val="91"/>
                <w:vertAlign w:val="superscript"/>
              </w:rPr>
              <w:t>(8)</w:t>
            </w: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175,000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top w:val="single" w:sz="8" w:color="2C2C2C"/>
              <w:bottom w:val="single" w:sz="8" w:color="2C2C2C"/>
            </w:tcBorders>
            <w:gridSpan w:val="4"/>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10/11/2022</w:t>
            </w: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3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240,999</w:t>
            </w:r>
          </w:p>
        </w:tc>
        <w:tc>
          <w:tcPr>
            <w:tcW w:w="56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20.129</w:t>
            </w:r>
            <w:r>
              <w:rPr>
                <w:rFonts w:ascii="Times New Roman" w:cs="Times New Roman" w:eastAsia="Times New Roman" w:hAnsi="Times New Roman"/>
                <w:sz w:val="21"/>
                <w:szCs w:val="21"/>
                <w:color w:val="008000"/>
                <w:w w:val="90"/>
                <w:vertAlign w:val="superscript"/>
              </w:rPr>
              <w:t>(8)</w:t>
            </w:r>
          </w:p>
        </w:tc>
        <w:tc>
          <w:tcPr>
            <w:tcW w:w="1240" w:type="dxa"/>
            <w:vAlign w:val="bottom"/>
            <w:tcBorders>
              <w:top w:val="single" w:sz="8" w:color="2C2C2C"/>
              <w:bottom w:val="single" w:sz="8" w:color="2C2C2C"/>
            </w:tcBorders>
            <w:gridSpan w:val="3"/>
          </w:tcPr>
          <w:p>
            <w:pPr>
              <w:jc w:val="right"/>
              <w:ind w:right="182"/>
              <w:spacing w:after="0"/>
              <w:rPr>
                <w:sz w:val="20"/>
                <w:szCs w:val="20"/>
                <w:color w:val="auto"/>
              </w:rPr>
            </w:pPr>
            <w:r>
              <w:rPr>
                <w:rFonts w:ascii="Times New Roman" w:cs="Times New Roman" w:eastAsia="Times New Roman" w:hAnsi="Times New Roman"/>
                <w:sz w:val="17"/>
                <w:szCs w:val="17"/>
                <w:color w:val="0000FF"/>
              </w:rPr>
              <w:t>8,781,892</w:t>
            </w:r>
            <w:r>
              <w:rPr>
                <w:rFonts w:ascii="Times New Roman" w:cs="Times New Roman" w:eastAsia="Times New Roman" w:hAnsi="Times New Roman"/>
                <w:sz w:val="21"/>
                <w:szCs w:val="21"/>
                <w:color w:val="008000"/>
                <w:vertAlign w:val="superscript"/>
              </w:rPr>
              <w:t>(6)</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right"/>
              <w:ind w:right="1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jc w:val="right"/>
              <w:ind w:right="33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40"/>
              <w:spacing w:after="0" w:line="102" w:lineRule="exact"/>
              <w:rPr>
                <w:sz w:val="20"/>
                <w:szCs w:val="20"/>
                <w:color w:val="auto"/>
              </w:rPr>
            </w:pPr>
            <w:r>
              <w:rPr>
                <w:rFonts w:ascii="Times New Roman" w:cs="Times New Roman" w:eastAsia="Times New Roman" w:hAnsi="Times New Roman"/>
                <w:sz w:val="11"/>
                <w:szCs w:val="11"/>
                <w:color w:val="0000FF"/>
              </w:rPr>
              <w:t>10/10/2022</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w:t>
            </w:r>
          </w:p>
        </w:tc>
        <w:tc>
          <w:tcPr>
            <w:tcW w:w="400" w:type="dxa"/>
            <w:vAlign w:val="bottom"/>
          </w:tcPr>
          <w:p>
            <w:pPr>
              <w:spacing w:after="0"/>
              <w:rPr>
                <w:sz w:val="4"/>
                <w:szCs w:val="4"/>
                <w:color w:val="auto"/>
              </w:rPr>
            </w:pPr>
          </w:p>
        </w:tc>
        <w:tc>
          <w:tcPr>
            <w:tcW w:w="740" w:type="dxa"/>
            <w:vAlign w:val="bottom"/>
            <w:gridSpan w:val="2"/>
            <w:vMerge w:val="restart"/>
          </w:tcPr>
          <w:p>
            <w:pPr>
              <w:ind w:left="300"/>
              <w:spacing w:after="0" w:line="102" w:lineRule="exact"/>
              <w:rPr>
                <w:sz w:val="20"/>
                <w:szCs w:val="20"/>
                <w:color w:val="auto"/>
              </w:rPr>
            </w:pPr>
            <w:r>
              <w:rPr>
                <w:rFonts w:ascii="Times New Roman" w:cs="Times New Roman" w:eastAsia="Times New Roman" w:hAnsi="Times New Roman"/>
                <w:sz w:val="11"/>
                <w:szCs w:val="11"/>
                <w:color w:val="0000FF"/>
              </w:rPr>
              <w:t>150,000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1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620" w:type="dxa"/>
            <w:vAlign w:val="bottom"/>
            <w:vMerge w:val="restart"/>
          </w:tcPr>
          <w:p>
            <w:pPr>
              <w:ind w:left="36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72,738,073</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500,500</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(10)</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-2435225</wp:posOffset>
            </wp:positionV>
            <wp:extent cx="28575" cy="2440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0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150,000 shares of Class B Common Stock were converted into 150,000 shares of Class A Common Stock at the election of the Reporting Person and had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$20.12 to $21.11.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$21.12 to $21.15.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$19.89 to $20.48.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ectPr>
          <w:pgSz w:w="11900" w:h="16859"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10. Shares held by the Houston 2012 Irrevocable Children's Trust u/a/d 4/12/2012, for which reporting person serves as trustee.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4"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-26670</wp:posOffset>
            </wp:positionV>
            <wp:extent cx="1343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89" w:lineRule="exact"/>
        <w:rPr>
          <w:sz w:val="20"/>
          <w:szCs w:val="20"/>
          <w:color w:val="auto"/>
        </w:rPr>
      </w:pPr>
    </w:p>
    <w:p>
      <w:pPr>
        <w:ind w:left="100" w:right="4439" w:hanging="98"/>
        <w:spacing w:after="0" w:line="256"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8" w:lineRule="exact"/>
        <w:rPr>
          <w:sz w:val="20"/>
          <w:szCs w:val="20"/>
          <w:color w:val="auto"/>
        </w:rPr>
      </w:pPr>
    </w:p>
    <w:p>
      <w:pPr>
        <w:ind w:left="100" w:right="4239"/>
        <w:spacing w:after="0" w:line="275"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6" w:lineRule="exact"/>
        <w:rPr>
          <w:sz w:val="20"/>
          <w:szCs w:val="20"/>
          <w:color w:val="auto"/>
        </w:rPr>
      </w:pPr>
    </w:p>
    <w:p>
      <w:pPr>
        <w:ind w:left="100" w:right="4739" w:hanging="98"/>
        <w:spacing w:after="0" w:line="25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5" w:lineRule="exact"/>
        <w:rPr>
          <w:sz w:val="20"/>
          <w:szCs w:val="20"/>
          <w:color w:val="auto"/>
        </w:rPr>
      </w:pPr>
    </w:p>
    <w:p>
      <w:pPr>
        <w:ind w:left="100" w:right="4639" w:hanging="98"/>
        <w:spacing w:after="0" w:line="24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2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2022-10-12T15:31:16Z</dcterms:created>
  <dcterms:modified xsi:type="dcterms:W3CDTF">2022-10-12T15:31:16Z</dcterms:modified>
</cp:coreProperties>
</file>