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Regan Timothy</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DROPBOX,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DBX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10/01/2020</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1"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9" w:lineRule="exact"/>
        <w:rPr>
          <w:sz w:val="24"/>
          <w:szCs w:val="24"/>
          <w:color w:val="auto"/>
        </w:rPr>
      </w:pPr>
    </w:p>
    <w:p>
      <w:pPr>
        <w:ind w:left="120" w:right="20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94158 FRANCISCO</w:t>
      </w:r>
    </w:p>
    <w:p>
      <w:pPr>
        <w:spacing w:after="0" w:line="35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277495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496" w:lineRule="exact"/>
        <w:rPr>
          <w:sz w:val="24"/>
          <w:szCs w:val="24"/>
          <w:color w:val="auto"/>
        </w:rPr>
      </w:pPr>
    </w:p>
    <w:p>
      <w:pPr>
        <w:sectPr>
          <w:pgSz w:w="11900" w:h="16838" w:orient="portrait"/>
          <w:cols w:equalWidth="0" w:num="2">
            <w:col w:w="3200" w:space="72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29"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vMerge w:val="continue"/>
          </w:tcPr>
          <w:p>
            <w:pPr>
              <w:spacing w:after="0"/>
              <w:rPr>
                <w:sz w:val="11"/>
                <w:szCs w:val="11"/>
                <w:color w:val="auto"/>
              </w:rPr>
            </w:pP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10/01/2020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3"/>
              </w:rPr>
              <w:t>201,772</w:t>
            </w:r>
            <w:r>
              <w:rPr>
                <w:rFonts w:ascii="Times New Roman" w:cs="Times New Roman" w:eastAsia="Times New Roman" w:hAnsi="Times New Roman"/>
                <w:sz w:val="22"/>
                <w:szCs w:val="22"/>
                <w:color w:val="008000"/>
                <w:w w:val="93"/>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337,824</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400" w:type="dxa"/>
            <w:vAlign w:val="bottom"/>
            <w:vMerge w:val="restart"/>
          </w:tcPr>
          <w:p>
            <w:pPr>
              <w:spacing w:after="0"/>
              <w:rPr>
                <w:sz w:val="20"/>
                <w:szCs w:val="20"/>
                <w:color w:val="auto"/>
              </w:rPr>
            </w:pPr>
            <w:r>
              <w:rPr>
                <w:rFonts w:ascii="Arial" w:cs="Arial" w:eastAsia="Arial" w:hAnsi="Arial"/>
                <w:sz w:val="12"/>
                <w:szCs w:val="12"/>
                <w:b w:val="1"/>
                <w:bCs w:val="1"/>
                <w:color w:val="auto"/>
              </w:rPr>
              <w:t>Title</w:t>
            </w: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vMerge w:val="continue"/>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3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restricted stock awards. Each restricted stock award represents the Reporting Person's right to receive one share of Class A Common Stock. The restricted stock awards vest as to 1/16th of the shares on November 15, 2020 and each three-month anniversary thereafter through August 15, 2024.</w:t>
      </w:r>
    </w:p>
    <w:p>
      <w:pPr>
        <w:spacing w:after="0" w:line="7"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August 15, 2024. In the event the Reporting Person ceases to be a Service Provider, the unvested restricted stock awards and restricted stock units will be cancelled by the Issuer.</w:t>
      </w:r>
    </w:p>
    <w:p>
      <w:pPr>
        <w:sectPr>
          <w:pgSz w:w="11900" w:h="16838" w:orient="portrait"/>
          <w:cols w:equalWidth="0" w:num="1">
            <w:col w:w="11080"/>
          </w:cols>
          <w:pgMar w:left="460" w:top="219" w:right="359" w:bottom="1440" w:gutter="0" w:footer="0" w:header="0"/>
          <w:type w:val="continuous"/>
        </w:sectPr>
      </w:pPr>
    </w:p>
    <w:p>
      <w:pPr>
        <w:spacing w:after="0" w:line="1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4"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Bart E. Volkmer,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58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7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36"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10/05/2020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5"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34440"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2020-10-05T17:34:06Z</dcterms:created>
  <dcterms:modified xsi:type="dcterms:W3CDTF">2020-10-05T17:34:06Z</dcterms:modified>
</cp:coreProperties>
</file>